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ADD75" w14:textId="77777777" w:rsidR="00C3186B" w:rsidRPr="008D3C40" w:rsidRDefault="00C3186B" w:rsidP="00C3186B">
      <w:pPr>
        <w:spacing w:line="32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D3C40">
        <w:rPr>
          <w:rFonts w:ascii="Times New Roman" w:eastAsia="標楷體" w:hAnsi="Times New Roman"/>
          <w:color w:val="000000" w:themeColor="text1"/>
          <w:sz w:val="28"/>
          <w:szCs w:val="28"/>
        </w:rPr>
        <w:t>Department of Electrical Engineering (</w:t>
      </w:r>
      <w:r w:rsidR="00DB42A3" w:rsidRPr="008D3C40">
        <w:rPr>
          <w:rFonts w:ascii="Times New Roman" w:eastAsia="標楷體" w:hAnsi="Times New Roman"/>
          <w:color w:val="000000" w:themeColor="text1"/>
          <w:sz w:val="28"/>
          <w:szCs w:val="28"/>
        </w:rPr>
        <w:t>Program</w:t>
      </w:r>
      <w:r w:rsidRPr="008D3C40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5B6765" w:rsidRPr="008D3C40">
        <w:rPr>
          <w:rFonts w:ascii="Times New Roman" w:eastAsia="標楷體" w:hAnsi="Times New Roman"/>
          <w:color w:val="000000" w:themeColor="text1"/>
          <w:sz w:val="28"/>
          <w:szCs w:val="28"/>
        </w:rPr>
        <w:t>C</w:t>
      </w:r>
      <w:r w:rsidRPr="008D3C40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) </w:t>
      </w:r>
    </w:p>
    <w:p w14:paraId="6E6EAB31" w14:textId="77777777" w:rsidR="00C3186B" w:rsidRPr="008D3C40" w:rsidRDefault="00C3186B" w:rsidP="00C3186B">
      <w:pPr>
        <w:spacing w:line="32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D3C40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Yuan Ze University </w:t>
      </w:r>
    </w:p>
    <w:p w14:paraId="26AA60E7" w14:textId="77777777" w:rsidR="00C3186B" w:rsidRPr="008D3C40" w:rsidRDefault="00C3186B" w:rsidP="00C3186B">
      <w:pPr>
        <w:spacing w:line="32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14:paraId="7154392F" w14:textId="77777777" w:rsidR="00C3186B" w:rsidRPr="008D3C40" w:rsidRDefault="00C3186B" w:rsidP="00C3186B">
      <w:pPr>
        <w:spacing w:line="32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D3C40">
        <w:rPr>
          <w:rFonts w:ascii="Times New Roman" w:hAnsi="Times New Roman"/>
          <w:color w:val="000000" w:themeColor="text1"/>
          <w:sz w:val="28"/>
          <w:szCs w:val="28"/>
        </w:rPr>
        <w:t xml:space="preserve">Thesis Originality Assessment </w:t>
      </w:r>
      <w:r w:rsidRPr="008D3C40">
        <w:rPr>
          <w:rFonts w:ascii="Times New Roman" w:eastAsia="標楷體" w:hAnsi="Times New Roman"/>
          <w:color w:val="000000" w:themeColor="text1"/>
          <w:sz w:val="28"/>
          <w:szCs w:val="28"/>
        </w:rPr>
        <w:t>Checklist</w:t>
      </w:r>
      <w:r w:rsidRPr="008D3C40">
        <w:rPr>
          <w:rFonts w:ascii="Times New Roman" w:hAnsi="Times New Roman"/>
          <w:color w:val="000000" w:themeColor="text1"/>
          <w:sz w:val="28"/>
          <w:szCs w:val="28"/>
        </w:rPr>
        <w:t xml:space="preserve"> of</w:t>
      </w:r>
    </w:p>
    <w:p w14:paraId="4722B3EA" w14:textId="77777777" w:rsidR="00C3186B" w:rsidRPr="008D3C40" w:rsidRDefault="00C3186B" w:rsidP="00C3186B">
      <w:pPr>
        <w:spacing w:line="320" w:lineRule="exact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D3C40">
        <w:rPr>
          <w:rFonts w:ascii="Times New Roman" w:hAnsi="Times New Roman"/>
          <w:color w:val="000000" w:themeColor="text1"/>
          <w:sz w:val="28"/>
          <w:szCs w:val="28"/>
        </w:rPr>
        <w:t xml:space="preserve">Graduate Students </w:t>
      </w:r>
      <w:r w:rsidR="00465A4B" w:rsidRPr="008D3C40">
        <w:rPr>
          <w:rFonts w:ascii="Times New Roman" w:hAnsi="Times New Roman"/>
          <w:color w:val="000000" w:themeColor="text1"/>
          <w:sz w:val="28"/>
          <w:szCs w:val="28"/>
        </w:rPr>
        <w:t xml:space="preserve">in </w:t>
      </w:r>
      <w:r w:rsidRPr="008D3C40">
        <w:rPr>
          <w:rFonts w:ascii="Times New Roman" w:hAnsi="Times New Roman"/>
          <w:color w:val="000000" w:themeColor="text1"/>
          <w:sz w:val="28"/>
          <w:szCs w:val="28"/>
        </w:rPr>
        <w:t>Master</w:t>
      </w:r>
      <w:r w:rsidR="00465A4B" w:rsidRPr="008D3C40">
        <w:rPr>
          <w:rFonts w:ascii="Times New Roman" w:hAnsi="Times New Roman"/>
          <w:color w:val="000000" w:themeColor="text1"/>
          <w:sz w:val="28"/>
          <w:szCs w:val="28"/>
        </w:rPr>
        <w:t>’s</w:t>
      </w:r>
      <w:r w:rsidRPr="008D3C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5A4B" w:rsidRPr="008D3C40">
        <w:rPr>
          <w:rFonts w:ascii="Times New Roman" w:hAnsi="Times New Roman"/>
          <w:color w:val="000000" w:themeColor="text1"/>
          <w:sz w:val="28"/>
          <w:szCs w:val="28"/>
        </w:rPr>
        <w:t xml:space="preserve">and </w:t>
      </w:r>
      <w:r w:rsidRPr="008D3C40">
        <w:rPr>
          <w:rFonts w:ascii="Times New Roman" w:hAnsi="Times New Roman"/>
          <w:color w:val="000000" w:themeColor="text1"/>
          <w:sz w:val="28"/>
          <w:szCs w:val="28"/>
        </w:rPr>
        <w:t>Doctoral Program</w:t>
      </w:r>
    </w:p>
    <w:p w14:paraId="195CEAF5" w14:textId="517E94AF" w:rsidR="006871E7" w:rsidRPr="008D3C40" w:rsidRDefault="00E630AE" w:rsidP="00FF6C87">
      <w:pPr>
        <w:adjustRightInd w:val="0"/>
        <w:snapToGrid w:val="0"/>
        <w:spacing w:beforeLines="50" w:before="18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8D3C40">
        <w:rPr>
          <w:rFonts w:ascii="Times New Roman" w:eastAsia="標楷體" w:hAnsi="Times New Roman"/>
          <w:color w:val="000000" w:themeColor="text1"/>
          <w:sz w:val="20"/>
          <w:szCs w:val="20"/>
        </w:rPr>
        <w:t>Amended &amp; Approved</w:t>
      </w:r>
      <w:r w:rsidR="00F151C3" w:rsidRPr="008D3C40">
        <w:rPr>
          <w:rFonts w:ascii="Times New Roman" w:eastAsia="標楷體" w:hAnsi="Times New Roman"/>
          <w:color w:val="000000" w:themeColor="text1"/>
          <w:sz w:val="20"/>
          <w:szCs w:val="20"/>
        </w:rPr>
        <w:br/>
        <w:t>by the faculty at #111-02 me</w:t>
      </w:r>
      <w:bookmarkStart w:id="0" w:name="_GoBack"/>
      <w:bookmarkEnd w:id="0"/>
      <w:r w:rsidR="00F151C3" w:rsidRPr="008D3C40">
        <w:rPr>
          <w:rFonts w:ascii="Times New Roman" w:eastAsia="標楷體" w:hAnsi="Times New Roman"/>
          <w:color w:val="000000" w:themeColor="text1"/>
          <w:sz w:val="20"/>
          <w:szCs w:val="20"/>
        </w:rPr>
        <w:t>eting on Sep. 6, 2022</w:t>
      </w:r>
    </w:p>
    <w:p w14:paraId="1CAE6F68" w14:textId="2D88E1F0" w:rsidR="00D65A8D" w:rsidRPr="008D3C40" w:rsidRDefault="00FF6C87" w:rsidP="00FF6C87">
      <w:pPr>
        <w:adjustRightInd w:val="0"/>
        <w:snapToGrid w:val="0"/>
        <w:spacing w:afterLines="20" w:after="72" w:line="240" w:lineRule="exact"/>
        <w:jc w:val="right"/>
        <w:rPr>
          <w:rFonts w:ascii="Times New Roman" w:hAnsi="Times New Roman"/>
          <w:color w:val="000000" w:themeColor="text1"/>
          <w:sz w:val="16"/>
          <w:szCs w:val="16"/>
        </w:rPr>
      </w:pPr>
      <w:r w:rsidRPr="008D3C40">
        <w:rPr>
          <w:rFonts w:ascii="Times New Roman" w:eastAsia="標楷體" w:hAnsi="Times New Roman"/>
          <w:color w:val="000000" w:themeColor="text1"/>
          <w:sz w:val="20"/>
          <w:szCs w:val="20"/>
        </w:rPr>
        <w:t>by the faculty at #111-07 meeting on Mar. 30, 2023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814"/>
        <w:gridCol w:w="2863"/>
      </w:tblGrid>
      <w:tr w:rsidR="008D3C40" w:rsidRPr="008D3C40" w14:paraId="00AEE83B" w14:textId="77777777" w:rsidTr="0044033C">
        <w:trPr>
          <w:trHeight w:val="563"/>
        </w:trPr>
        <w:tc>
          <w:tcPr>
            <w:tcW w:w="1980" w:type="dxa"/>
            <w:vAlign w:val="center"/>
          </w:tcPr>
          <w:p w14:paraId="6AF4974F" w14:textId="73F4B9A5" w:rsidR="006871E7" w:rsidRPr="008D3C40" w:rsidRDefault="00621517" w:rsidP="004E002A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Name of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g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raduate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s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tudent</w:t>
            </w:r>
          </w:p>
        </w:tc>
        <w:tc>
          <w:tcPr>
            <w:tcW w:w="2977" w:type="dxa"/>
          </w:tcPr>
          <w:p w14:paraId="445DAA2F" w14:textId="77777777" w:rsidR="006871E7" w:rsidRPr="008D3C40" w:rsidRDefault="006871E7" w:rsidP="008C4486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856A9E9" w14:textId="3763FEEB" w:rsidR="006871E7" w:rsidRPr="008D3C40" w:rsidRDefault="00621517" w:rsidP="004E002A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Student ID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n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umber</w:t>
            </w:r>
          </w:p>
        </w:tc>
        <w:tc>
          <w:tcPr>
            <w:tcW w:w="2863" w:type="dxa"/>
          </w:tcPr>
          <w:p w14:paraId="0FC12B83" w14:textId="77777777" w:rsidR="006871E7" w:rsidRPr="008D3C40" w:rsidRDefault="006871E7" w:rsidP="008C4486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D3C40" w:rsidRPr="008D3C40" w14:paraId="681662F2" w14:textId="77777777" w:rsidTr="0044033C">
        <w:trPr>
          <w:trHeight w:val="557"/>
        </w:trPr>
        <w:tc>
          <w:tcPr>
            <w:tcW w:w="1980" w:type="dxa"/>
            <w:vAlign w:val="center"/>
          </w:tcPr>
          <w:p w14:paraId="510FD648" w14:textId="44BB664B" w:rsidR="006871E7" w:rsidRPr="008D3C40" w:rsidRDefault="00205DB8" w:rsidP="004E002A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Name of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a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dvisor</w:t>
            </w:r>
          </w:p>
        </w:tc>
        <w:tc>
          <w:tcPr>
            <w:tcW w:w="2977" w:type="dxa"/>
          </w:tcPr>
          <w:p w14:paraId="679C607F" w14:textId="77777777" w:rsidR="006871E7" w:rsidRPr="008D3C40" w:rsidRDefault="006871E7" w:rsidP="008C4486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52ED35B" w14:textId="79E9430E" w:rsidR="006871E7" w:rsidRPr="008D3C40" w:rsidRDefault="00E6752A" w:rsidP="0024136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</w:rPr>
              <w:t xml:space="preserve">Date of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</w:rPr>
              <w:t>t</w:t>
            </w:r>
            <w:r w:rsidRPr="008D3C40">
              <w:rPr>
                <w:rFonts w:ascii="Times New Roman" w:eastAsia="標楷體" w:hAnsi="Times New Roman"/>
                <w:color w:val="000000" w:themeColor="text1"/>
              </w:rPr>
              <w:t xml:space="preserve">hesis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</w:rPr>
              <w:t>d</w:t>
            </w:r>
            <w:r w:rsidRPr="008D3C40">
              <w:rPr>
                <w:rFonts w:ascii="Times New Roman" w:eastAsia="標楷體" w:hAnsi="Times New Roman"/>
                <w:color w:val="000000" w:themeColor="text1"/>
              </w:rPr>
              <w:t xml:space="preserve">efense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</w:rPr>
              <w:t>e</w:t>
            </w:r>
            <w:r w:rsidRPr="008D3C40">
              <w:rPr>
                <w:rFonts w:ascii="Times New Roman" w:eastAsia="標楷體" w:hAnsi="Times New Roman"/>
                <w:color w:val="000000" w:themeColor="text1"/>
              </w:rPr>
              <w:t>xam</w:t>
            </w:r>
          </w:p>
        </w:tc>
        <w:tc>
          <w:tcPr>
            <w:tcW w:w="2863" w:type="dxa"/>
          </w:tcPr>
          <w:p w14:paraId="206F477E" w14:textId="77777777" w:rsidR="006871E7" w:rsidRPr="008D3C40" w:rsidRDefault="006871E7" w:rsidP="008C4486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3C40" w:rsidRPr="008D3C40" w14:paraId="254A6427" w14:textId="77777777" w:rsidTr="00D44C00">
        <w:trPr>
          <w:trHeight w:val="693"/>
        </w:trPr>
        <w:tc>
          <w:tcPr>
            <w:tcW w:w="1980" w:type="dxa"/>
            <w:vAlign w:val="center"/>
          </w:tcPr>
          <w:p w14:paraId="3DDEC444" w14:textId="15C1BCD8" w:rsidR="006871E7" w:rsidRPr="008D3C40" w:rsidRDefault="008C4486" w:rsidP="004E002A">
            <w:pPr>
              <w:spacing w:line="280" w:lineRule="exact"/>
              <w:ind w:right="-11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</w:rPr>
              <w:t xml:space="preserve">Thesis </w:t>
            </w:r>
            <w:r w:rsidR="00ED64A8" w:rsidRPr="008D3C40">
              <w:rPr>
                <w:rFonts w:ascii="Times New Roman" w:eastAsia="標楷體" w:hAnsi="Times New Roman"/>
                <w:color w:val="000000" w:themeColor="text1"/>
              </w:rPr>
              <w:t>t</w:t>
            </w:r>
            <w:r w:rsidRPr="008D3C40">
              <w:rPr>
                <w:rFonts w:ascii="Times New Roman" w:eastAsia="標楷體" w:hAnsi="Times New Roman"/>
                <w:color w:val="000000" w:themeColor="text1"/>
              </w:rPr>
              <w:t>itle</w:t>
            </w:r>
          </w:p>
        </w:tc>
        <w:tc>
          <w:tcPr>
            <w:tcW w:w="7654" w:type="dxa"/>
            <w:gridSpan w:val="3"/>
          </w:tcPr>
          <w:p w14:paraId="261C4331" w14:textId="77777777" w:rsidR="006871E7" w:rsidRPr="008D3C40" w:rsidRDefault="006871E7" w:rsidP="008C4486">
            <w:pPr>
              <w:spacing w:line="32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D3C40" w:rsidRPr="008D3C40" w14:paraId="223CD7F3" w14:textId="77777777" w:rsidTr="00DB42A3">
        <w:trPr>
          <w:trHeight w:val="4191"/>
        </w:trPr>
        <w:tc>
          <w:tcPr>
            <w:tcW w:w="9634" w:type="dxa"/>
            <w:gridSpan w:val="4"/>
          </w:tcPr>
          <w:p w14:paraId="31F0EC3C" w14:textId="77777777" w:rsidR="007145C6" w:rsidRPr="008D3C40" w:rsidRDefault="007145C6" w:rsidP="0044033C">
            <w:pPr>
              <w:snapToGrid w:val="0"/>
              <w:spacing w:beforeLines="50" w:before="1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I,</w:t>
            </w:r>
            <w:r w:rsidRPr="008D3C4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______________ (signature), hereby declare that </w:t>
            </w:r>
            <w:r w:rsidR="005864C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the </w:t>
            </w:r>
            <w:r w:rsidR="00153435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content of 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my thesis has been checked by the relevant system (Turnitin)</w:t>
            </w:r>
            <w:r w:rsidR="0037065E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, and the</w:t>
            </w:r>
            <w:r w:rsidR="00E67208" w:rsidRPr="008D3C4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E6720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overall similarity index</w:t>
            </w:r>
            <w:r w:rsidR="0037065E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of </w:t>
            </w:r>
            <w:r w:rsidR="00143F6D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thesis originality</w:t>
            </w:r>
            <w:r w:rsidR="0037065E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143F6D" w:rsidRPr="008D3C40">
              <w:rPr>
                <w:rFonts w:ascii="Times New Roman" w:eastAsia="標楷體" w:hAnsi="Times New Roman"/>
                <w:strike/>
                <w:color w:val="000000" w:themeColor="text1"/>
                <w:szCs w:val="24"/>
              </w:rPr>
              <w:t>after checking</w:t>
            </w:r>
            <w:r w:rsidR="00143F6D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37065E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is _______ %</w:t>
            </w:r>
            <w:r w:rsidR="00143F6D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="00E6720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percentage)</w:t>
            </w:r>
            <w:r w:rsidR="0037065E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, </w:t>
            </w:r>
            <w:r w:rsidR="0044721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which is l</w:t>
            </w:r>
            <w:r w:rsidR="006B167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ess than </w:t>
            </w:r>
            <w:r w:rsidR="005B6765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  <w:r w:rsidR="006B167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0% and</w:t>
            </w:r>
            <w:r w:rsidR="0044721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4C5977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conforms to</w:t>
            </w:r>
            <w:r w:rsidR="0037065E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6B167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the regulations of this G</w:t>
            </w:r>
            <w:r w:rsidR="0037065E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roup</w:t>
            </w:r>
            <w:r w:rsidR="002E1385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</w:p>
          <w:p w14:paraId="02A378E4" w14:textId="443C3615" w:rsidR="00C13B32" w:rsidRPr="008D3C40" w:rsidRDefault="00FF6C87" w:rsidP="0044033C">
            <w:pPr>
              <w:pStyle w:val="a4"/>
              <w:numPr>
                <w:ilvl w:val="0"/>
                <w:numId w:val="4"/>
              </w:numPr>
              <w:snapToGrid w:val="0"/>
              <w:spacing w:beforeLines="50" w:before="180"/>
              <w:ind w:leftChars="0" w:left="714" w:hanging="35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the</w:t>
            </w:r>
            <w:r w:rsidRPr="008D3C4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overall similarity index of thesis originality is _______ % (percentage), before the degree oral exam; </w:t>
            </w:r>
          </w:p>
          <w:p w14:paraId="3D466801" w14:textId="40A8F42E" w:rsidR="00FF6C87" w:rsidRPr="008D3C40" w:rsidRDefault="00FF6C87" w:rsidP="0044033C">
            <w:pPr>
              <w:pStyle w:val="a4"/>
              <w:numPr>
                <w:ilvl w:val="0"/>
                <w:numId w:val="4"/>
              </w:numPr>
              <w:snapToGrid w:val="0"/>
              <w:spacing w:beforeLines="50" w:before="180"/>
              <w:ind w:leftChars="0" w:left="714" w:hanging="35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the</w:t>
            </w:r>
            <w:r w:rsidRPr="008D3C40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overall similarity index of thesis originality is _______ % (percentage), after the thesis is finalized. </w:t>
            </w:r>
          </w:p>
          <w:p w14:paraId="5461740E" w14:textId="6A36FD3C" w:rsidR="005B6765" w:rsidRPr="008D3C40" w:rsidRDefault="00F151C3" w:rsidP="0044033C">
            <w:pPr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Check List</w:t>
            </w:r>
          </w:p>
          <w:p w14:paraId="39AE23E4" w14:textId="1A3D101A" w:rsidR="005B6765" w:rsidRPr="008D3C40" w:rsidRDefault="00F151C3" w:rsidP="0044033C">
            <w:pPr>
              <w:pStyle w:val="a4"/>
              <w:widowControl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excluding my own published papers, the table of contents, the abstract, and the references therein;</w:t>
            </w:r>
          </w:p>
          <w:p w14:paraId="68A3B466" w14:textId="500BF47E" w:rsidR="005B6765" w:rsidRPr="008D3C40" w:rsidRDefault="00ED3DD4" w:rsidP="00D44C00">
            <w:pPr>
              <w:pStyle w:val="a4"/>
              <w:widowControl/>
              <w:numPr>
                <w:ilvl w:val="0"/>
                <w:numId w:val="2"/>
              </w:numPr>
              <w:snapToGrid w:val="0"/>
              <w:spacing w:beforeLines="50" w:before="180"/>
              <w:ind w:leftChars="0" w:left="357" w:hanging="35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the percentage of similarity with any single source should not exceed 5%</w:t>
            </w:r>
            <w:r w:rsidR="00E64A79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</w:p>
          <w:p w14:paraId="72D705BD" w14:textId="77777777" w:rsidR="005B6765" w:rsidRPr="008D3C40" w:rsidRDefault="005B6765" w:rsidP="0044033C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3E041A46" w14:textId="14D3D754" w:rsidR="00DA3F7B" w:rsidRPr="008D3C40" w:rsidRDefault="001D3A7F" w:rsidP="001A0378">
            <w:pPr>
              <w:tabs>
                <w:tab w:val="left" w:pos="6981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Signature of </w:t>
            </w:r>
            <w:r w:rsidR="0054301D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G</w:t>
            </w:r>
            <w:r w:rsidR="00292B3F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raduate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54301D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S</w:t>
            </w:r>
            <w:r w:rsidR="009064A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tudent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 w:rsidR="00D44C0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292B3F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_________</w:t>
            </w:r>
            <w:r w:rsidR="0054301D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</w:t>
            </w:r>
            <w:r w:rsidR="00DA3F7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___________</w:t>
            </w:r>
            <w:r w:rsidR="00D44C0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</w:t>
            </w:r>
            <w:r w:rsidR="001A037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ab/>
            </w:r>
            <w:r w:rsidR="009064A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Date:</w:t>
            </w:r>
            <w:r w:rsidR="00D44C0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DA3F7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_______________</w:t>
            </w:r>
          </w:p>
          <w:p w14:paraId="053FCC43" w14:textId="77777777" w:rsidR="00DB42A3" w:rsidRPr="008D3C40" w:rsidRDefault="00DB42A3" w:rsidP="0044033C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14:paraId="7B8BE6DA" w14:textId="60A2AF46" w:rsidR="00DA3F7B" w:rsidRPr="008D3C40" w:rsidRDefault="00321AB4" w:rsidP="001A0378">
            <w:pPr>
              <w:tabs>
                <w:tab w:val="left" w:pos="6981"/>
              </w:tabs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Signature of </w:t>
            </w:r>
            <w:r w:rsidR="00292B3F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A</w:t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dvisor:</w:t>
            </w:r>
            <w:r w:rsidR="00D44C0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DA3F7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_________________</w:t>
            </w:r>
            <w:r w:rsidR="00AB32AC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</w:t>
            </w:r>
            <w:r w:rsidR="00DA3F7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_________</w:t>
            </w:r>
            <w:r w:rsidR="00D44C0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_________</w:t>
            </w:r>
            <w:r w:rsidR="001A0378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ab/>
            </w:r>
            <w:r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Date:</w:t>
            </w:r>
            <w:r w:rsidR="00D44C0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 w:rsidR="00DA3F7B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______________</w:t>
            </w:r>
            <w:r w:rsidR="00D44C00" w:rsidRPr="008D3C40">
              <w:rPr>
                <w:rFonts w:ascii="Times New Roman" w:eastAsia="標楷體" w:hAnsi="Times New Roman"/>
                <w:color w:val="000000" w:themeColor="text1"/>
                <w:szCs w:val="24"/>
              </w:rPr>
              <w:t>_</w:t>
            </w:r>
          </w:p>
          <w:p w14:paraId="41242218" w14:textId="77777777" w:rsidR="00894BB8" w:rsidRPr="008D3C40" w:rsidRDefault="00894BB8" w:rsidP="00EF35B9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DA3F7B" w:rsidRPr="008D3C40" w14:paraId="389449B0" w14:textId="77777777" w:rsidTr="00DB42A3">
        <w:trPr>
          <w:trHeight w:val="3386"/>
        </w:trPr>
        <w:tc>
          <w:tcPr>
            <w:tcW w:w="9634" w:type="dxa"/>
            <w:gridSpan w:val="4"/>
          </w:tcPr>
          <w:p w14:paraId="133547F7" w14:textId="77777777" w:rsidR="00222D44" w:rsidRPr="008D3C40" w:rsidRDefault="00222D44" w:rsidP="00EF35B9">
            <w:pPr>
              <w:spacing w:line="360" w:lineRule="exact"/>
              <w:rPr>
                <w:rFonts w:ascii="Times New Roman" w:eastAsia="標楷體" w:hAnsi="Times New Roman"/>
                <w:color w:val="000000" w:themeColor="text1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</w:rPr>
              <w:t>Remarks</w:t>
            </w:r>
            <w:r w:rsidR="00AB32AC" w:rsidRPr="008D3C40">
              <w:rPr>
                <w:rFonts w:ascii="Times New Roman" w:eastAsia="標楷體" w:hAnsi="Times New Roman"/>
                <w:color w:val="000000" w:themeColor="text1"/>
              </w:rPr>
              <w:t>:</w:t>
            </w:r>
          </w:p>
          <w:p w14:paraId="7E169B87" w14:textId="3A0E728D" w:rsidR="00222D44" w:rsidRPr="008D3C40" w:rsidRDefault="00222D44" w:rsidP="001A0378">
            <w:pPr>
              <w:snapToGrid w:val="0"/>
              <w:spacing w:beforeLines="30" w:before="108" w:line="280" w:lineRule="exact"/>
              <w:ind w:leftChars="59" w:left="378" w:hangingChars="118" w:hanging="236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1. This form is prepared in accordance with</w:t>
            </w:r>
            <w:r w:rsidR="00C0017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the provisions of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0017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Article 4</w:t>
            </w:r>
            <w:r w:rsidR="00C65EB9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,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65EB9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Item 2</w:t>
            </w:r>
            <w:r w:rsidR="00257BAB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,</w:t>
            </w:r>
            <w:r w:rsidR="00C65EB9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and </w:t>
            </w:r>
            <w:r w:rsidR="00C65EB9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Article 7, </w:t>
            </w:r>
            <w:r w:rsidR="00257BAB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I</w:t>
            </w:r>
            <w:r w:rsidR="00FD3E16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tem 2 of the </w:t>
            </w:r>
            <w:r w:rsidR="00FE0A2A" w:rsidRPr="008D3C40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Yuan Ze University Regulations for Master and Doctoral Degree </w:t>
            </w:r>
            <w:r w:rsidR="00FE0A2A" w:rsidRPr="008D3C40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Qualifying </w:t>
            </w:r>
            <w:r w:rsidR="00FE0A2A" w:rsidRPr="008D3C40">
              <w:rPr>
                <w:rFonts w:ascii="Times New Roman" w:hAnsi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Examination</w:t>
            </w:r>
            <w:r w:rsidR="005F5245" w:rsidRPr="008D3C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14:paraId="44599137" w14:textId="3951B331" w:rsidR="00222D44" w:rsidRPr="008D3C40" w:rsidRDefault="00222D44" w:rsidP="001A0378">
            <w:pPr>
              <w:snapToGrid w:val="0"/>
              <w:spacing w:beforeLines="30" w:before="108" w:line="280" w:lineRule="exact"/>
              <w:ind w:leftChars="59" w:left="378" w:hangingChars="118" w:hanging="236"/>
              <w:rPr>
                <w:rFonts w:ascii="Times New Roman" w:eastAsia="標楷體" w:hAnsi="Times New Roman"/>
                <w:color w:val="000000" w:themeColor="text1"/>
                <w:sz w:val="18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="00B22CFD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Before the degree examination</w:t>
            </w:r>
            <w:r w:rsidR="00DD2F4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, g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raduate students should complete the </w:t>
            </w:r>
            <w:r w:rsidR="0034603E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procedure</w:t>
            </w:r>
            <w:r w:rsidR="00A63B6D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 for</w:t>
            </w:r>
            <w:r w:rsidR="0034603E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B5FF5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thesis </w:t>
            </w:r>
            <w:r w:rsidR="00A9329E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originality assessment</w:t>
            </w:r>
            <w:r w:rsidR="00CD505D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,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D1BB9" w:rsidRPr="008D3C40">
              <w:rPr>
                <w:rFonts w:ascii="Times New Roman" w:eastAsia="標楷體" w:hAnsi="Times New Roman"/>
                <w:strike/>
                <w:color w:val="000000" w:themeColor="text1"/>
                <w:sz w:val="20"/>
                <w:szCs w:val="20"/>
              </w:rPr>
              <w:t xml:space="preserve">and </w:t>
            </w:r>
            <w:r w:rsidR="00DD2F4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fill out 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this </w:t>
            </w:r>
            <w:r w:rsidR="003D1BB9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form, </w:t>
            </w:r>
            <w:r w:rsidR="00F0055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and </w:t>
            </w:r>
            <w:r w:rsidR="001F5D77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then </w:t>
            </w:r>
            <w:r w:rsidR="00CD505D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submit</w:t>
            </w:r>
            <w:r w:rsidR="00F0055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it </w:t>
            </w:r>
            <w:r w:rsidR="00CD505D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along </w:t>
            </w:r>
            <w:r w:rsidR="003D1BB9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with an originality assessment report</w:t>
            </w:r>
            <w:r w:rsidR="00BD5341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C17468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excluding his/her own published papers, the table of contents, the abstract, and the references therein</w:t>
            </w:r>
            <w:r w:rsidR="00BD5341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 t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o the </w:t>
            </w:r>
            <w:r w:rsidR="006F3DAE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thesis advisor</w:t>
            </w: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for review.</w:t>
            </w:r>
            <w:r w:rsidR="00F0055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On the day of the degree examination, this form and the originality </w:t>
            </w:r>
            <w:r w:rsidR="004F76E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assessment</w:t>
            </w:r>
            <w:r w:rsidR="00F0055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report </w:t>
            </w:r>
            <w:r w:rsidR="004F76E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should</w:t>
            </w:r>
            <w:r w:rsidR="00F0055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be submitted to the degree examination committee for reference.</w:t>
            </w:r>
            <w:r w:rsidR="00C914DB" w:rsidRPr="008D3C40">
              <w:rPr>
                <w:rFonts w:ascii="Times New Roman" w:eastAsia="標楷體" w:hAnsi="Times New Roman"/>
                <w:color w:val="000000" w:themeColor="text1"/>
                <w:sz w:val="18"/>
              </w:rPr>
              <w:t xml:space="preserve"> </w:t>
            </w:r>
          </w:p>
          <w:p w14:paraId="3B24B888" w14:textId="6A5D424E" w:rsidR="005B6765" w:rsidRPr="008D3C40" w:rsidRDefault="005B6765" w:rsidP="001A0378">
            <w:pPr>
              <w:snapToGrid w:val="0"/>
              <w:spacing w:beforeLines="30" w:before="108" w:line="280" w:lineRule="exact"/>
              <w:ind w:leftChars="59" w:left="378" w:hangingChars="118" w:hanging="236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3.</w:t>
            </w:r>
            <w:r w:rsidRPr="008D3C40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7D1388" w:rsidRPr="008D3C40">
              <w:rPr>
                <w:rFonts w:ascii="Times New Roman" w:eastAsia="標楷體" w:hAnsi="Times New Roman"/>
                <w:bCs/>
                <w:color w:val="000000" w:themeColor="text1"/>
                <w:kern w:val="0"/>
                <w:sz w:val="20"/>
                <w:szCs w:val="20"/>
              </w:rPr>
              <w:t>Regarding the report from the detection system, the percentage of similarity with a single source should not exceed 5%, excluding his/her own published papers. Please mark his/her own published papers in the reference list in the report.</w:t>
            </w:r>
          </w:p>
          <w:p w14:paraId="0AC8132D" w14:textId="75687023" w:rsidR="00DA3F7B" w:rsidRPr="008D3C40" w:rsidRDefault="005B6765" w:rsidP="001A0378">
            <w:pPr>
              <w:snapToGrid w:val="0"/>
              <w:spacing w:beforeLines="30" w:before="108" w:line="280" w:lineRule="exact"/>
              <w:ind w:leftChars="59" w:left="378" w:hangingChars="118" w:hanging="236"/>
              <w:rPr>
                <w:rFonts w:ascii="Times New Roman" w:eastAsia="標楷體" w:hAnsi="Times New Roman"/>
                <w:color w:val="000000" w:themeColor="text1"/>
              </w:rPr>
            </w:pPr>
            <w:r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</w:t>
            </w:r>
            <w:r w:rsidR="0030015D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222D4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Students must submit this form and the originality </w:t>
            </w:r>
            <w:r w:rsidR="00095F7C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assessment</w:t>
            </w:r>
            <w:r w:rsidR="002D4F39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report while</w:t>
            </w:r>
            <w:r w:rsidR="00222D4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submit</w:t>
            </w:r>
            <w:r w:rsidR="008C39A5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ting</w:t>
            </w:r>
            <w:r w:rsidR="00222D4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their thes</w:t>
            </w:r>
            <w:r w:rsidR="008C39A5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e</w:t>
            </w:r>
            <w:r w:rsidR="00222D44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s.</w:t>
            </w:r>
            <w:r w:rsidR="008C39A5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(two editions of this form and the report</w:t>
            </w:r>
            <w:r w:rsidR="001A0378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are required</w:t>
            </w:r>
            <w:r w:rsidR="008C39A5" w:rsidRPr="008D3C40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, corresponding to the times before the oral exam and after the finalized thesis.) </w:t>
            </w:r>
          </w:p>
        </w:tc>
      </w:tr>
    </w:tbl>
    <w:p w14:paraId="2BDBC273" w14:textId="77777777" w:rsidR="006871E7" w:rsidRPr="008D3C40" w:rsidRDefault="006871E7" w:rsidP="00D44C00">
      <w:pPr>
        <w:rPr>
          <w:rFonts w:ascii="Times New Roman" w:eastAsia="標楷體" w:hAnsi="Times New Roman"/>
          <w:color w:val="000000" w:themeColor="text1"/>
        </w:rPr>
      </w:pPr>
    </w:p>
    <w:sectPr w:rsidR="006871E7" w:rsidRPr="008D3C40" w:rsidSect="007B1AB8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6705A" w14:textId="77777777" w:rsidR="00C402BF" w:rsidRDefault="00C402BF" w:rsidP="00586A9E">
      <w:r>
        <w:separator/>
      </w:r>
    </w:p>
  </w:endnote>
  <w:endnote w:type="continuationSeparator" w:id="0">
    <w:p w14:paraId="5F7A3260" w14:textId="77777777" w:rsidR="00C402BF" w:rsidRDefault="00C402BF" w:rsidP="0058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CE592" w14:textId="77777777" w:rsidR="00C402BF" w:rsidRDefault="00C402BF" w:rsidP="00586A9E">
      <w:r>
        <w:separator/>
      </w:r>
    </w:p>
  </w:footnote>
  <w:footnote w:type="continuationSeparator" w:id="0">
    <w:p w14:paraId="63D82DE9" w14:textId="77777777" w:rsidR="00C402BF" w:rsidRDefault="00C402BF" w:rsidP="0058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5CEA"/>
    <w:multiLevelType w:val="hybridMultilevel"/>
    <w:tmpl w:val="D31A41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356EF"/>
    <w:multiLevelType w:val="hybridMultilevel"/>
    <w:tmpl w:val="E66C67CA"/>
    <w:lvl w:ilvl="0" w:tplc="EE4C9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931739"/>
    <w:multiLevelType w:val="hybridMultilevel"/>
    <w:tmpl w:val="72F0BE26"/>
    <w:lvl w:ilvl="0" w:tplc="EEC82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55B5563"/>
    <w:multiLevelType w:val="hybridMultilevel"/>
    <w:tmpl w:val="0276D940"/>
    <w:lvl w:ilvl="0" w:tplc="FE70B73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B05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E7"/>
    <w:rsid w:val="00054242"/>
    <w:rsid w:val="00071B7F"/>
    <w:rsid w:val="000917EA"/>
    <w:rsid w:val="00095F7C"/>
    <w:rsid w:val="00143F6D"/>
    <w:rsid w:val="00153435"/>
    <w:rsid w:val="00162C16"/>
    <w:rsid w:val="001A0378"/>
    <w:rsid w:val="001D3A7F"/>
    <w:rsid w:val="001F5D77"/>
    <w:rsid w:val="00205DB8"/>
    <w:rsid w:val="00222D44"/>
    <w:rsid w:val="00235096"/>
    <w:rsid w:val="0024136C"/>
    <w:rsid w:val="002441AA"/>
    <w:rsid w:val="0025034F"/>
    <w:rsid w:val="00257A5D"/>
    <w:rsid w:val="00257BAB"/>
    <w:rsid w:val="002841A9"/>
    <w:rsid w:val="00292B3F"/>
    <w:rsid w:val="002A0401"/>
    <w:rsid w:val="002B02A8"/>
    <w:rsid w:val="002D349D"/>
    <w:rsid w:val="002D4F39"/>
    <w:rsid w:val="002E01A3"/>
    <w:rsid w:val="002E1385"/>
    <w:rsid w:val="0030015D"/>
    <w:rsid w:val="00321AB4"/>
    <w:rsid w:val="0034603E"/>
    <w:rsid w:val="0037065E"/>
    <w:rsid w:val="003756BF"/>
    <w:rsid w:val="00397520"/>
    <w:rsid w:val="003A5FE5"/>
    <w:rsid w:val="003D1BB9"/>
    <w:rsid w:val="0044033C"/>
    <w:rsid w:val="0044721B"/>
    <w:rsid w:val="00465A4B"/>
    <w:rsid w:val="004C5977"/>
    <w:rsid w:val="004E002A"/>
    <w:rsid w:val="004F76E4"/>
    <w:rsid w:val="005020AA"/>
    <w:rsid w:val="00530D49"/>
    <w:rsid w:val="0054301D"/>
    <w:rsid w:val="005864C0"/>
    <w:rsid w:val="00586A9E"/>
    <w:rsid w:val="005A5039"/>
    <w:rsid w:val="005B6765"/>
    <w:rsid w:val="005B795D"/>
    <w:rsid w:val="005E08AC"/>
    <w:rsid w:val="005F5245"/>
    <w:rsid w:val="00600FAA"/>
    <w:rsid w:val="00621517"/>
    <w:rsid w:val="00632DA5"/>
    <w:rsid w:val="006342C4"/>
    <w:rsid w:val="006638D0"/>
    <w:rsid w:val="006871E7"/>
    <w:rsid w:val="00697CA5"/>
    <w:rsid w:val="006A5AC1"/>
    <w:rsid w:val="006B1670"/>
    <w:rsid w:val="006B7EA8"/>
    <w:rsid w:val="006F3DAE"/>
    <w:rsid w:val="007145C6"/>
    <w:rsid w:val="00783867"/>
    <w:rsid w:val="007B1AB8"/>
    <w:rsid w:val="007C4921"/>
    <w:rsid w:val="007C683F"/>
    <w:rsid w:val="007D1388"/>
    <w:rsid w:val="007D6CA9"/>
    <w:rsid w:val="007E0D83"/>
    <w:rsid w:val="007F0F9C"/>
    <w:rsid w:val="00804029"/>
    <w:rsid w:val="0082069F"/>
    <w:rsid w:val="008577E9"/>
    <w:rsid w:val="00871437"/>
    <w:rsid w:val="00885706"/>
    <w:rsid w:val="00894BB8"/>
    <w:rsid w:val="008B732E"/>
    <w:rsid w:val="008C39A5"/>
    <w:rsid w:val="008C4486"/>
    <w:rsid w:val="008D3C40"/>
    <w:rsid w:val="008D720A"/>
    <w:rsid w:val="009064AB"/>
    <w:rsid w:val="009E0D36"/>
    <w:rsid w:val="009E2527"/>
    <w:rsid w:val="00A63B6D"/>
    <w:rsid w:val="00A7306C"/>
    <w:rsid w:val="00A9329E"/>
    <w:rsid w:val="00AB32AC"/>
    <w:rsid w:val="00AB3598"/>
    <w:rsid w:val="00AD05F1"/>
    <w:rsid w:val="00AF4196"/>
    <w:rsid w:val="00B10BC0"/>
    <w:rsid w:val="00B22CFD"/>
    <w:rsid w:val="00B25822"/>
    <w:rsid w:val="00B25AFD"/>
    <w:rsid w:val="00BD5341"/>
    <w:rsid w:val="00C0017C"/>
    <w:rsid w:val="00C13B32"/>
    <w:rsid w:val="00C17468"/>
    <w:rsid w:val="00C3186B"/>
    <w:rsid w:val="00C402BF"/>
    <w:rsid w:val="00C65EB9"/>
    <w:rsid w:val="00C869BE"/>
    <w:rsid w:val="00C8795A"/>
    <w:rsid w:val="00C914DB"/>
    <w:rsid w:val="00CA3040"/>
    <w:rsid w:val="00CB2A8D"/>
    <w:rsid w:val="00CB5FF5"/>
    <w:rsid w:val="00CD505D"/>
    <w:rsid w:val="00D006FE"/>
    <w:rsid w:val="00D40F76"/>
    <w:rsid w:val="00D41FFB"/>
    <w:rsid w:val="00D44C00"/>
    <w:rsid w:val="00D65A8D"/>
    <w:rsid w:val="00D91B71"/>
    <w:rsid w:val="00DA3F7B"/>
    <w:rsid w:val="00DB42A3"/>
    <w:rsid w:val="00DD2F44"/>
    <w:rsid w:val="00E04CBD"/>
    <w:rsid w:val="00E31BD7"/>
    <w:rsid w:val="00E47127"/>
    <w:rsid w:val="00E630AE"/>
    <w:rsid w:val="00E64A79"/>
    <w:rsid w:val="00E67208"/>
    <w:rsid w:val="00E6752A"/>
    <w:rsid w:val="00E96008"/>
    <w:rsid w:val="00EC67C5"/>
    <w:rsid w:val="00ED3DD4"/>
    <w:rsid w:val="00ED64A8"/>
    <w:rsid w:val="00EF35B9"/>
    <w:rsid w:val="00EF7096"/>
    <w:rsid w:val="00F0055C"/>
    <w:rsid w:val="00F061D4"/>
    <w:rsid w:val="00F151C3"/>
    <w:rsid w:val="00FB58A4"/>
    <w:rsid w:val="00FD3E16"/>
    <w:rsid w:val="00FE0A2A"/>
    <w:rsid w:val="00FF48EC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14331"/>
  <w15:chartTrackingRefBased/>
  <w15:docId w15:val="{F42AF9F8-9417-144F-8092-519A6FFF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C4"/>
    <w:pPr>
      <w:widowControl w:val="0"/>
    </w:pPr>
    <w:rPr>
      <w:kern w:val="2"/>
      <w:sz w:val="24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F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6A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6A9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186B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3186B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uiPriority w:val="99"/>
    <w:semiHidden/>
    <w:unhideWhenUsed/>
    <w:rsid w:val="00FE0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呂文瑜</dc:creator>
  <cp:keywords/>
  <cp:lastModifiedBy>林秀靜</cp:lastModifiedBy>
  <cp:revision>10</cp:revision>
  <cp:lastPrinted>2022-09-02T09:26:00Z</cp:lastPrinted>
  <dcterms:created xsi:type="dcterms:W3CDTF">2023-05-16T03:49:00Z</dcterms:created>
  <dcterms:modified xsi:type="dcterms:W3CDTF">2023-05-16T05:17:00Z</dcterms:modified>
</cp:coreProperties>
</file>